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F79" w:rsidRPr="008544B7" w:rsidRDefault="007A7F79" w:rsidP="007A7F79">
      <w:pPr>
        <w:jc w:val="center"/>
        <w:rPr>
          <w:b/>
          <w:sz w:val="28"/>
          <w:szCs w:val="28"/>
        </w:rPr>
      </w:pPr>
      <w:r>
        <w:rPr>
          <w:b/>
          <w:sz w:val="28"/>
          <w:szCs w:val="28"/>
        </w:rPr>
        <w:t>Акционерное общество «Газпром газораспределение Оренбург»</w:t>
      </w:r>
    </w:p>
    <w:p w:rsidR="007A7F79" w:rsidRPr="008544B7" w:rsidRDefault="007A7F79" w:rsidP="007A7F79">
      <w:pPr>
        <w:jc w:val="center"/>
        <w:rPr>
          <w:b/>
          <w:sz w:val="28"/>
          <w:szCs w:val="28"/>
        </w:rPr>
      </w:pPr>
      <w:r w:rsidRPr="008544B7">
        <w:rPr>
          <w:b/>
          <w:sz w:val="28"/>
          <w:szCs w:val="28"/>
        </w:rPr>
        <w:t>(</w:t>
      </w:r>
      <w:r>
        <w:rPr>
          <w:b/>
          <w:sz w:val="28"/>
          <w:szCs w:val="28"/>
        </w:rPr>
        <w:t>460000, г. Оренбург, ул. Краснознаменная 39</w:t>
      </w:r>
      <w:r w:rsidRPr="008544B7">
        <w:rPr>
          <w:b/>
          <w:sz w:val="28"/>
          <w:szCs w:val="28"/>
        </w:rPr>
        <w:t>)</w:t>
      </w:r>
    </w:p>
    <w:p w:rsidR="007A7F79" w:rsidRPr="008544B7" w:rsidRDefault="007A7F79" w:rsidP="007A7F79">
      <w:pPr>
        <w:jc w:val="center"/>
        <w:rPr>
          <w:sz w:val="28"/>
          <w:szCs w:val="28"/>
        </w:rPr>
      </w:pPr>
    </w:p>
    <w:p w:rsidR="007A7F79" w:rsidRPr="00851BD9" w:rsidRDefault="007A7F79" w:rsidP="007A7F79">
      <w:pPr>
        <w:jc w:val="center"/>
        <w:rPr>
          <w:b/>
          <w:sz w:val="28"/>
          <w:szCs w:val="28"/>
        </w:rPr>
      </w:pPr>
      <w:r w:rsidRPr="00851BD9">
        <w:rPr>
          <w:b/>
          <w:sz w:val="28"/>
          <w:szCs w:val="28"/>
        </w:rPr>
        <w:t xml:space="preserve">Отчет об итогах голосования </w:t>
      </w:r>
    </w:p>
    <w:p w:rsidR="007A7F79" w:rsidRDefault="007A7F79" w:rsidP="007A7F79">
      <w:pPr>
        <w:jc w:val="center"/>
        <w:rPr>
          <w:b/>
          <w:sz w:val="28"/>
          <w:szCs w:val="28"/>
        </w:rPr>
      </w:pPr>
      <w:r w:rsidRPr="00851BD9">
        <w:rPr>
          <w:b/>
          <w:sz w:val="28"/>
          <w:szCs w:val="28"/>
        </w:rPr>
        <w:t xml:space="preserve">на </w:t>
      </w:r>
      <w:r>
        <w:rPr>
          <w:b/>
          <w:sz w:val="28"/>
          <w:szCs w:val="28"/>
        </w:rPr>
        <w:t>внеочередном</w:t>
      </w:r>
      <w:r w:rsidRPr="00851BD9">
        <w:rPr>
          <w:b/>
          <w:sz w:val="28"/>
          <w:szCs w:val="28"/>
        </w:rPr>
        <w:t xml:space="preserve"> общем собрании акционеров </w:t>
      </w:r>
    </w:p>
    <w:p w:rsidR="007A7F79" w:rsidRPr="00851BD9" w:rsidRDefault="007A7F79" w:rsidP="007A7F79">
      <w:pPr>
        <w:jc w:val="center"/>
        <w:rPr>
          <w:b/>
          <w:sz w:val="28"/>
          <w:szCs w:val="28"/>
        </w:rPr>
      </w:pPr>
      <w:r w:rsidRPr="00851BD9">
        <w:rPr>
          <w:b/>
          <w:sz w:val="28"/>
          <w:szCs w:val="28"/>
        </w:rPr>
        <w:t>АО «</w:t>
      </w:r>
      <w:r>
        <w:rPr>
          <w:b/>
          <w:sz w:val="28"/>
          <w:szCs w:val="28"/>
        </w:rPr>
        <w:t>Газпром газораспределение Оренбург</w:t>
      </w:r>
      <w:r w:rsidRPr="00851BD9">
        <w:rPr>
          <w:b/>
          <w:sz w:val="28"/>
          <w:szCs w:val="28"/>
        </w:rPr>
        <w:t>»</w:t>
      </w:r>
    </w:p>
    <w:p w:rsidR="007A7F79" w:rsidRPr="008544B7" w:rsidRDefault="007A7F79" w:rsidP="007A7F79">
      <w:pPr>
        <w:jc w:val="both"/>
        <w:rPr>
          <w:b/>
          <w:sz w:val="28"/>
          <w:szCs w:val="28"/>
        </w:rPr>
      </w:pPr>
    </w:p>
    <w:p w:rsidR="006F3E2B" w:rsidRPr="008544B7" w:rsidRDefault="006F3E2B" w:rsidP="006F3E2B">
      <w:pPr>
        <w:jc w:val="both"/>
        <w:rPr>
          <w:sz w:val="28"/>
          <w:szCs w:val="28"/>
        </w:rPr>
      </w:pPr>
      <w:r w:rsidRPr="008544B7">
        <w:rPr>
          <w:sz w:val="28"/>
          <w:szCs w:val="28"/>
        </w:rPr>
        <w:t xml:space="preserve">Вид общего собрания: </w:t>
      </w:r>
      <w:proofErr w:type="gramStart"/>
      <w:r>
        <w:rPr>
          <w:sz w:val="28"/>
          <w:szCs w:val="28"/>
        </w:rPr>
        <w:t>внеочередное</w:t>
      </w:r>
      <w:proofErr w:type="gramEnd"/>
      <w:r w:rsidRPr="008544B7">
        <w:rPr>
          <w:sz w:val="28"/>
          <w:szCs w:val="28"/>
        </w:rPr>
        <w:t>.</w:t>
      </w:r>
    </w:p>
    <w:p w:rsidR="006F3E2B" w:rsidRPr="008544B7" w:rsidRDefault="006F3E2B" w:rsidP="006F3E2B">
      <w:pPr>
        <w:jc w:val="both"/>
        <w:rPr>
          <w:sz w:val="28"/>
          <w:szCs w:val="28"/>
        </w:rPr>
      </w:pPr>
      <w:r w:rsidRPr="008544B7">
        <w:rPr>
          <w:sz w:val="28"/>
          <w:szCs w:val="28"/>
        </w:rPr>
        <w:t>Форма проведен</w:t>
      </w:r>
      <w:r>
        <w:rPr>
          <w:sz w:val="28"/>
          <w:szCs w:val="28"/>
        </w:rPr>
        <w:t>ия: заочное голосование</w:t>
      </w:r>
      <w:r w:rsidRPr="008544B7">
        <w:rPr>
          <w:sz w:val="28"/>
          <w:szCs w:val="28"/>
        </w:rPr>
        <w:t>.</w:t>
      </w:r>
    </w:p>
    <w:p w:rsidR="006F3E2B" w:rsidRPr="008544B7" w:rsidRDefault="006F3E2B" w:rsidP="006F3E2B">
      <w:pPr>
        <w:jc w:val="both"/>
        <w:rPr>
          <w:sz w:val="28"/>
          <w:szCs w:val="28"/>
        </w:rPr>
      </w:pPr>
      <w:r w:rsidRPr="008544B7">
        <w:rPr>
          <w:sz w:val="28"/>
          <w:szCs w:val="28"/>
        </w:rPr>
        <w:t xml:space="preserve">Дата </w:t>
      </w:r>
      <w:r>
        <w:rPr>
          <w:sz w:val="28"/>
          <w:szCs w:val="28"/>
        </w:rPr>
        <w:t xml:space="preserve">определения (фиксации) лиц, </w:t>
      </w:r>
      <w:r w:rsidRPr="008544B7">
        <w:rPr>
          <w:sz w:val="28"/>
          <w:szCs w:val="28"/>
        </w:rPr>
        <w:t xml:space="preserve">имеющих право на участие в общем собрании: </w:t>
      </w:r>
      <w:r>
        <w:rPr>
          <w:sz w:val="28"/>
          <w:szCs w:val="28"/>
        </w:rPr>
        <w:t>«04</w:t>
      </w:r>
      <w:r w:rsidRPr="00A37975">
        <w:rPr>
          <w:sz w:val="28"/>
          <w:szCs w:val="28"/>
        </w:rPr>
        <w:t xml:space="preserve">» </w:t>
      </w:r>
      <w:r>
        <w:rPr>
          <w:sz w:val="28"/>
          <w:szCs w:val="28"/>
        </w:rPr>
        <w:t>июля 2017</w:t>
      </w:r>
      <w:r w:rsidRPr="008544B7">
        <w:rPr>
          <w:sz w:val="28"/>
          <w:szCs w:val="28"/>
        </w:rPr>
        <w:t xml:space="preserve"> года.</w:t>
      </w:r>
    </w:p>
    <w:p w:rsidR="006F3E2B" w:rsidRPr="008544B7" w:rsidRDefault="006F3E2B" w:rsidP="006F3E2B">
      <w:pPr>
        <w:jc w:val="both"/>
        <w:rPr>
          <w:sz w:val="28"/>
          <w:szCs w:val="28"/>
        </w:rPr>
      </w:pPr>
      <w:r w:rsidRPr="008544B7">
        <w:rPr>
          <w:sz w:val="28"/>
          <w:szCs w:val="28"/>
        </w:rPr>
        <w:t xml:space="preserve">Дата проведения собрания: </w:t>
      </w:r>
      <w:r>
        <w:rPr>
          <w:sz w:val="28"/>
          <w:szCs w:val="28"/>
        </w:rPr>
        <w:t>«27</w:t>
      </w:r>
      <w:r w:rsidRPr="00A37975">
        <w:rPr>
          <w:sz w:val="28"/>
          <w:szCs w:val="28"/>
        </w:rPr>
        <w:t xml:space="preserve">» </w:t>
      </w:r>
      <w:r>
        <w:rPr>
          <w:sz w:val="28"/>
          <w:szCs w:val="28"/>
        </w:rPr>
        <w:t>июля</w:t>
      </w:r>
      <w:r w:rsidRPr="008544B7">
        <w:rPr>
          <w:sz w:val="28"/>
          <w:szCs w:val="28"/>
        </w:rPr>
        <w:t xml:space="preserve"> 201</w:t>
      </w:r>
      <w:r>
        <w:rPr>
          <w:sz w:val="28"/>
          <w:szCs w:val="28"/>
        </w:rPr>
        <w:t>7</w:t>
      </w:r>
      <w:r w:rsidRPr="008544B7">
        <w:rPr>
          <w:sz w:val="28"/>
          <w:szCs w:val="28"/>
        </w:rPr>
        <w:t xml:space="preserve"> года.</w:t>
      </w:r>
    </w:p>
    <w:p w:rsidR="006F3E2B" w:rsidRDefault="006F3E2B" w:rsidP="006F3E2B">
      <w:pPr>
        <w:jc w:val="both"/>
        <w:rPr>
          <w:sz w:val="28"/>
          <w:szCs w:val="28"/>
        </w:rPr>
      </w:pPr>
      <w:r w:rsidRPr="00380DEF">
        <w:rPr>
          <w:sz w:val="28"/>
          <w:szCs w:val="28"/>
        </w:rPr>
        <w:t>Почтовый адрес для направления заполненных бюллетеней: 460000, Оренбургская область, город Оренбург, улиц</w:t>
      </w:r>
      <w:r>
        <w:rPr>
          <w:sz w:val="28"/>
          <w:szCs w:val="28"/>
        </w:rPr>
        <w:t xml:space="preserve">а Краснознаменная, д. 39, офис </w:t>
      </w:r>
      <w:r w:rsidRPr="00380DEF">
        <w:rPr>
          <w:sz w:val="28"/>
          <w:szCs w:val="28"/>
        </w:rPr>
        <w:t>АО «Газпром газораспределение Оренбург», каб.1.</w:t>
      </w:r>
    </w:p>
    <w:p w:rsidR="006F3E2B" w:rsidRPr="00380DEF" w:rsidRDefault="006F3E2B" w:rsidP="006F3E2B">
      <w:pPr>
        <w:jc w:val="both"/>
        <w:rPr>
          <w:sz w:val="28"/>
          <w:szCs w:val="28"/>
        </w:rPr>
      </w:pPr>
      <w:r w:rsidRPr="00380DEF">
        <w:rPr>
          <w:sz w:val="28"/>
          <w:szCs w:val="28"/>
        </w:rPr>
        <w:t xml:space="preserve">Дата окончания приема бюллетеней для голосования: </w:t>
      </w:r>
      <w:r>
        <w:rPr>
          <w:sz w:val="28"/>
          <w:szCs w:val="28"/>
        </w:rPr>
        <w:t>27 июля 2017</w:t>
      </w:r>
      <w:r w:rsidRPr="00380DEF">
        <w:rPr>
          <w:sz w:val="28"/>
          <w:szCs w:val="28"/>
        </w:rPr>
        <w:t xml:space="preserve"> года.</w:t>
      </w:r>
    </w:p>
    <w:p w:rsidR="006F3E2B" w:rsidRDefault="006F3E2B" w:rsidP="006F3E2B">
      <w:pPr>
        <w:ind w:firstLine="708"/>
        <w:jc w:val="both"/>
        <w:rPr>
          <w:sz w:val="28"/>
          <w:szCs w:val="28"/>
        </w:rPr>
      </w:pPr>
    </w:p>
    <w:p w:rsidR="006F3E2B" w:rsidRDefault="006F3E2B" w:rsidP="006F3E2B">
      <w:pPr>
        <w:ind w:firstLine="708"/>
        <w:jc w:val="both"/>
        <w:rPr>
          <w:sz w:val="28"/>
          <w:szCs w:val="28"/>
        </w:rPr>
      </w:pPr>
      <w:r w:rsidRPr="00072759">
        <w:rPr>
          <w:sz w:val="28"/>
          <w:szCs w:val="28"/>
        </w:rPr>
        <w:t xml:space="preserve">В соответствии с </w:t>
      </w:r>
      <w:r>
        <w:rPr>
          <w:sz w:val="28"/>
          <w:szCs w:val="28"/>
        </w:rPr>
        <w:t xml:space="preserve">Федеральным законом «Об акционерных обществах» (ст.56) функции счетной комиссии выполняет регистратор Общества. </w:t>
      </w:r>
    </w:p>
    <w:p w:rsidR="006F3E2B" w:rsidRDefault="006F3E2B" w:rsidP="006F3E2B">
      <w:pPr>
        <w:ind w:firstLine="708"/>
        <w:jc w:val="both"/>
        <w:rPr>
          <w:sz w:val="28"/>
          <w:szCs w:val="28"/>
        </w:rPr>
      </w:pPr>
      <w:r>
        <w:rPr>
          <w:sz w:val="28"/>
          <w:szCs w:val="28"/>
        </w:rPr>
        <w:t xml:space="preserve">Полное фирменное наименование регистратора, исполняющего функции Счетной комиссии </w:t>
      </w:r>
      <w:proofErr w:type="gramStart"/>
      <w:r>
        <w:rPr>
          <w:sz w:val="28"/>
          <w:szCs w:val="28"/>
        </w:rPr>
        <w:t>–А</w:t>
      </w:r>
      <w:proofErr w:type="gramEnd"/>
      <w:r>
        <w:rPr>
          <w:sz w:val="28"/>
          <w:szCs w:val="28"/>
        </w:rPr>
        <w:t>кционерное общество «Специализированный регистратор – Держатель реестров акционеров газовой промышленности» (АО «ДРАГА»).</w:t>
      </w:r>
    </w:p>
    <w:p w:rsidR="006F3E2B" w:rsidRDefault="006F3E2B" w:rsidP="006F3E2B">
      <w:pPr>
        <w:ind w:firstLine="708"/>
        <w:jc w:val="both"/>
        <w:rPr>
          <w:sz w:val="28"/>
          <w:szCs w:val="28"/>
        </w:rPr>
      </w:pPr>
      <w:r>
        <w:rPr>
          <w:sz w:val="28"/>
          <w:szCs w:val="28"/>
        </w:rPr>
        <w:t xml:space="preserve">Место нахождения Регистратора: </w:t>
      </w:r>
      <w:proofErr w:type="gramStart"/>
      <w:r>
        <w:rPr>
          <w:sz w:val="28"/>
          <w:szCs w:val="28"/>
        </w:rPr>
        <w:t>г</w:t>
      </w:r>
      <w:proofErr w:type="gramEnd"/>
      <w:r>
        <w:rPr>
          <w:sz w:val="28"/>
          <w:szCs w:val="28"/>
        </w:rPr>
        <w:t>. Москва</w:t>
      </w:r>
    </w:p>
    <w:p w:rsidR="006F3E2B" w:rsidRDefault="006F3E2B" w:rsidP="006F3E2B">
      <w:pPr>
        <w:ind w:firstLine="708"/>
        <w:jc w:val="both"/>
        <w:rPr>
          <w:sz w:val="28"/>
          <w:szCs w:val="28"/>
        </w:rPr>
      </w:pPr>
      <w:r>
        <w:rPr>
          <w:sz w:val="28"/>
          <w:szCs w:val="28"/>
        </w:rPr>
        <w:t xml:space="preserve">Лицо, уполномоченное Регистратором на осуществление функции </w:t>
      </w:r>
      <w:r w:rsidRPr="008D16BC">
        <w:rPr>
          <w:sz w:val="28"/>
          <w:szCs w:val="28"/>
        </w:rPr>
        <w:t>Счетной комиссии:</w:t>
      </w:r>
      <w:r>
        <w:rPr>
          <w:sz w:val="28"/>
          <w:szCs w:val="28"/>
        </w:rPr>
        <w:t xml:space="preserve"> Орехов Дмитрий Дмитриевич</w:t>
      </w:r>
    </w:p>
    <w:p w:rsidR="006F3E2B" w:rsidRDefault="006F3E2B" w:rsidP="006F3E2B">
      <w:pPr>
        <w:ind w:firstLine="708"/>
        <w:jc w:val="both"/>
        <w:rPr>
          <w:sz w:val="28"/>
          <w:szCs w:val="28"/>
        </w:rPr>
      </w:pPr>
    </w:p>
    <w:p w:rsidR="006F3E2B" w:rsidRPr="009B6A86" w:rsidRDefault="006F3E2B" w:rsidP="006F3E2B">
      <w:pPr>
        <w:ind w:firstLine="708"/>
        <w:jc w:val="both"/>
        <w:rPr>
          <w:sz w:val="28"/>
          <w:szCs w:val="28"/>
        </w:rPr>
      </w:pPr>
      <w:r w:rsidRPr="009B6A86">
        <w:rPr>
          <w:sz w:val="28"/>
          <w:szCs w:val="28"/>
        </w:rPr>
        <w:t>Председатель</w:t>
      </w:r>
      <w:r>
        <w:rPr>
          <w:sz w:val="28"/>
          <w:szCs w:val="28"/>
        </w:rPr>
        <w:t xml:space="preserve"> </w:t>
      </w:r>
      <w:r w:rsidRPr="009B6A86">
        <w:rPr>
          <w:sz w:val="28"/>
          <w:szCs w:val="28"/>
        </w:rPr>
        <w:t>собрани</w:t>
      </w:r>
      <w:r>
        <w:rPr>
          <w:sz w:val="28"/>
          <w:szCs w:val="28"/>
        </w:rPr>
        <w:t>я (Председатель Совета директоров)</w:t>
      </w:r>
      <w:r w:rsidRPr="009B6A86">
        <w:rPr>
          <w:sz w:val="28"/>
          <w:szCs w:val="28"/>
        </w:rPr>
        <w:t xml:space="preserve"> </w:t>
      </w:r>
      <w:r>
        <w:rPr>
          <w:sz w:val="28"/>
          <w:szCs w:val="28"/>
        </w:rPr>
        <w:t xml:space="preserve">- Дмитриев </w:t>
      </w:r>
      <w:r w:rsidRPr="00C76BB1">
        <w:rPr>
          <w:sz w:val="28"/>
          <w:szCs w:val="28"/>
        </w:rPr>
        <w:t>Евгений Анатольевич</w:t>
      </w:r>
      <w:r>
        <w:rPr>
          <w:sz w:val="28"/>
          <w:szCs w:val="28"/>
        </w:rPr>
        <w:t>.</w:t>
      </w:r>
    </w:p>
    <w:p w:rsidR="006F3E2B" w:rsidRPr="009B6A86" w:rsidRDefault="006F3E2B" w:rsidP="006F3E2B">
      <w:pPr>
        <w:ind w:firstLine="708"/>
        <w:jc w:val="both"/>
        <w:rPr>
          <w:sz w:val="28"/>
          <w:szCs w:val="28"/>
        </w:rPr>
      </w:pPr>
      <w:r w:rsidRPr="009B6A86">
        <w:rPr>
          <w:sz w:val="28"/>
          <w:szCs w:val="28"/>
        </w:rPr>
        <w:t xml:space="preserve">Секретарь собрания </w:t>
      </w:r>
      <w:r>
        <w:rPr>
          <w:sz w:val="28"/>
          <w:szCs w:val="28"/>
        </w:rPr>
        <w:t>(Секретарь Совета директоров) - Савчишкина Ольга Ильдаровна</w:t>
      </w:r>
      <w:r w:rsidRPr="009B6A86">
        <w:rPr>
          <w:sz w:val="28"/>
          <w:szCs w:val="28"/>
        </w:rPr>
        <w:t>.</w:t>
      </w:r>
    </w:p>
    <w:p w:rsidR="006F3E2B" w:rsidRPr="008544B7" w:rsidRDefault="006F3E2B" w:rsidP="006F3E2B">
      <w:pPr>
        <w:jc w:val="both"/>
        <w:rPr>
          <w:sz w:val="28"/>
          <w:szCs w:val="28"/>
        </w:rPr>
      </w:pPr>
    </w:p>
    <w:p w:rsidR="006F3E2B" w:rsidRPr="008544B7" w:rsidRDefault="006F3E2B" w:rsidP="006F3E2B">
      <w:pPr>
        <w:ind w:firstLine="709"/>
        <w:jc w:val="both"/>
        <w:rPr>
          <w:b/>
          <w:sz w:val="28"/>
          <w:szCs w:val="28"/>
        </w:rPr>
      </w:pPr>
      <w:r w:rsidRPr="008544B7">
        <w:rPr>
          <w:b/>
          <w:sz w:val="28"/>
          <w:szCs w:val="28"/>
        </w:rPr>
        <w:t>Повестка дня:</w:t>
      </w:r>
    </w:p>
    <w:p w:rsidR="006F3E2B" w:rsidRPr="000410B3" w:rsidRDefault="006F3E2B" w:rsidP="006F3E2B">
      <w:pPr>
        <w:ind w:firstLine="567"/>
        <w:jc w:val="both"/>
        <w:rPr>
          <w:rFonts w:eastAsia="Calibri"/>
          <w:i/>
          <w:sz w:val="28"/>
          <w:szCs w:val="28"/>
          <w:lang w:eastAsia="en-US"/>
        </w:rPr>
      </w:pPr>
      <w:r w:rsidRPr="000410B3">
        <w:rPr>
          <w:rFonts w:eastAsia="Calibri"/>
          <w:i/>
          <w:sz w:val="28"/>
          <w:szCs w:val="28"/>
          <w:lang w:eastAsia="en-US"/>
        </w:rPr>
        <w:t>1. Об одобрении сделки, в совершении которой имеется заинтересованность.</w:t>
      </w:r>
    </w:p>
    <w:p w:rsidR="006F3E2B" w:rsidRDefault="006F3E2B" w:rsidP="006F3E2B">
      <w:pPr>
        <w:jc w:val="both"/>
        <w:rPr>
          <w:b/>
          <w:sz w:val="28"/>
          <w:szCs w:val="28"/>
        </w:rPr>
      </w:pPr>
    </w:p>
    <w:p w:rsidR="006F3E2B" w:rsidRPr="008D16BC" w:rsidRDefault="006F3E2B" w:rsidP="00F96C9D">
      <w:pPr>
        <w:jc w:val="both"/>
        <w:rPr>
          <w:sz w:val="28"/>
          <w:szCs w:val="28"/>
        </w:rPr>
      </w:pPr>
      <w:r w:rsidRPr="008544B7">
        <w:rPr>
          <w:b/>
          <w:sz w:val="28"/>
          <w:szCs w:val="28"/>
        </w:rPr>
        <w:tab/>
      </w:r>
      <w:r w:rsidR="00F96C9D">
        <w:rPr>
          <w:b/>
          <w:sz w:val="28"/>
          <w:szCs w:val="28"/>
        </w:rPr>
        <w:t>Общее количество (ч</w:t>
      </w:r>
      <w:r w:rsidRPr="008D16BC">
        <w:rPr>
          <w:b/>
          <w:sz w:val="28"/>
          <w:szCs w:val="28"/>
        </w:rPr>
        <w:t>исло</w:t>
      </w:r>
      <w:r w:rsidR="00F96C9D">
        <w:rPr>
          <w:b/>
          <w:sz w:val="28"/>
          <w:szCs w:val="28"/>
        </w:rPr>
        <w:t>)</w:t>
      </w:r>
      <w:r w:rsidRPr="008D16BC">
        <w:rPr>
          <w:b/>
          <w:sz w:val="28"/>
          <w:szCs w:val="28"/>
        </w:rPr>
        <w:t xml:space="preserve"> голосов,  которыми облада</w:t>
      </w:r>
      <w:r w:rsidR="00F96C9D">
        <w:rPr>
          <w:b/>
          <w:sz w:val="28"/>
          <w:szCs w:val="28"/>
        </w:rPr>
        <w:t>ют</w:t>
      </w:r>
      <w:r w:rsidRPr="008D16BC">
        <w:rPr>
          <w:b/>
          <w:sz w:val="28"/>
          <w:szCs w:val="28"/>
        </w:rPr>
        <w:t xml:space="preserve"> лица, включенные в список лиц, имевших право на участие в общем собрании, по вопросу повестки дня: </w:t>
      </w:r>
      <w:r w:rsidRPr="008D16BC">
        <w:rPr>
          <w:sz w:val="28"/>
          <w:szCs w:val="28"/>
        </w:rPr>
        <w:t>76 795 голосов.</w:t>
      </w:r>
    </w:p>
    <w:p w:rsidR="006F3E2B" w:rsidRPr="008D16BC" w:rsidRDefault="006F3E2B" w:rsidP="006F3E2B">
      <w:pPr>
        <w:ind w:firstLine="708"/>
        <w:jc w:val="both"/>
        <w:rPr>
          <w:sz w:val="28"/>
          <w:szCs w:val="28"/>
        </w:rPr>
      </w:pPr>
    </w:p>
    <w:p w:rsidR="00F96C9D" w:rsidRDefault="00F96C9D" w:rsidP="006F3E2B">
      <w:pPr>
        <w:ind w:firstLine="708"/>
        <w:jc w:val="both"/>
        <w:rPr>
          <w:b/>
          <w:sz w:val="28"/>
          <w:szCs w:val="28"/>
        </w:rPr>
      </w:pPr>
      <w:r>
        <w:rPr>
          <w:b/>
          <w:sz w:val="28"/>
          <w:szCs w:val="28"/>
        </w:rPr>
        <w:t>Общее количество (ч</w:t>
      </w:r>
      <w:r w:rsidRPr="008D16BC">
        <w:rPr>
          <w:b/>
          <w:sz w:val="28"/>
          <w:szCs w:val="28"/>
        </w:rPr>
        <w:t>исло</w:t>
      </w:r>
      <w:r>
        <w:rPr>
          <w:b/>
          <w:sz w:val="28"/>
          <w:szCs w:val="28"/>
        </w:rPr>
        <w:t xml:space="preserve">) голосов, по размещенным голосующим  акциям, которыми обладают лица, включенные в Список  и имеющие право голосовать по вопросу повестки дня (с учетом возможных ограничений, предусмотренных действующим законодательством), составило: </w:t>
      </w:r>
      <w:r w:rsidRPr="00F96C9D">
        <w:rPr>
          <w:sz w:val="28"/>
          <w:szCs w:val="28"/>
        </w:rPr>
        <w:t>76 795 голосов</w:t>
      </w:r>
      <w:r>
        <w:rPr>
          <w:sz w:val="28"/>
          <w:szCs w:val="28"/>
        </w:rPr>
        <w:t>.</w:t>
      </w:r>
    </w:p>
    <w:p w:rsidR="00F96C9D" w:rsidRDefault="00F96C9D" w:rsidP="006F3E2B">
      <w:pPr>
        <w:ind w:firstLine="708"/>
        <w:jc w:val="both"/>
        <w:rPr>
          <w:b/>
          <w:sz w:val="28"/>
          <w:szCs w:val="28"/>
        </w:rPr>
      </w:pPr>
    </w:p>
    <w:p w:rsidR="00F96C9D" w:rsidRDefault="00F96C9D" w:rsidP="006F3E2B">
      <w:pPr>
        <w:ind w:firstLine="708"/>
        <w:jc w:val="both"/>
        <w:rPr>
          <w:b/>
          <w:sz w:val="28"/>
          <w:szCs w:val="28"/>
        </w:rPr>
      </w:pPr>
    </w:p>
    <w:p w:rsidR="006F3E2B" w:rsidRPr="00F96C9D" w:rsidRDefault="00F96C9D" w:rsidP="00F96C9D">
      <w:pPr>
        <w:ind w:firstLine="708"/>
        <w:jc w:val="both"/>
        <w:rPr>
          <w:b/>
          <w:sz w:val="28"/>
          <w:szCs w:val="28"/>
        </w:rPr>
      </w:pPr>
      <w:r>
        <w:rPr>
          <w:b/>
          <w:sz w:val="28"/>
          <w:szCs w:val="28"/>
        </w:rPr>
        <w:t>Общее количество (ч</w:t>
      </w:r>
      <w:r w:rsidRPr="008D16BC">
        <w:rPr>
          <w:b/>
          <w:sz w:val="28"/>
          <w:szCs w:val="28"/>
        </w:rPr>
        <w:t>исло</w:t>
      </w:r>
      <w:r>
        <w:rPr>
          <w:b/>
          <w:sz w:val="28"/>
          <w:szCs w:val="28"/>
        </w:rPr>
        <w:t xml:space="preserve">) голосов, </w:t>
      </w:r>
      <w:r w:rsidR="006F3E2B" w:rsidRPr="008D16BC">
        <w:rPr>
          <w:b/>
          <w:sz w:val="28"/>
          <w:szCs w:val="28"/>
        </w:rPr>
        <w:t>которыми обладали лица, не заинтересованные в совершении обществом  сделки, принявшие участие в общем собрании, по  вопро</w:t>
      </w:r>
      <w:r>
        <w:rPr>
          <w:b/>
          <w:sz w:val="28"/>
          <w:szCs w:val="28"/>
        </w:rPr>
        <w:t>су повестки дня общего собрания</w:t>
      </w:r>
      <w:r w:rsidR="006F3E2B" w:rsidRPr="008D16BC">
        <w:rPr>
          <w:b/>
          <w:sz w:val="28"/>
          <w:szCs w:val="28"/>
        </w:rPr>
        <w:t xml:space="preserve">: </w:t>
      </w:r>
      <w:r w:rsidR="006F3E2B" w:rsidRPr="008D16BC">
        <w:rPr>
          <w:sz w:val="28"/>
          <w:szCs w:val="28"/>
        </w:rPr>
        <w:t xml:space="preserve">74 587 голосов. </w:t>
      </w:r>
    </w:p>
    <w:p w:rsidR="006F3E2B" w:rsidRDefault="006F3E2B" w:rsidP="006F3E2B">
      <w:pPr>
        <w:ind w:firstLine="709"/>
        <w:jc w:val="both"/>
        <w:rPr>
          <w:sz w:val="28"/>
          <w:szCs w:val="28"/>
        </w:rPr>
      </w:pPr>
    </w:p>
    <w:p w:rsidR="006F3E2B" w:rsidRPr="00AC0BB8" w:rsidRDefault="006F3E2B" w:rsidP="006F3E2B">
      <w:pPr>
        <w:ind w:firstLine="709"/>
        <w:jc w:val="both"/>
        <w:rPr>
          <w:b/>
          <w:sz w:val="28"/>
          <w:szCs w:val="28"/>
        </w:rPr>
      </w:pPr>
      <w:r w:rsidRPr="00AC0BB8">
        <w:rPr>
          <w:b/>
          <w:sz w:val="28"/>
          <w:szCs w:val="28"/>
        </w:rPr>
        <w:t>Формулировка решения</w:t>
      </w:r>
      <w:r>
        <w:rPr>
          <w:b/>
          <w:sz w:val="28"/>
          <w:szCs w:val="28"/>
        </w:rPr>
        <w:t xml:space="preserve"> по первому вопросу</w:t>
      </w:r>
      <w:r w:rsidRPr="00AC0BB8">
        <w:rPr>
          <w:b/>
          <w:sz w:val="28"/>
          <w:szCs w:val="28"/>
        </w:rPr>
        <w:t>, поставленн</w:t>
      </w:r>
      <w:r>
        <w:rPr>
          <w:b/>
          <w:sz w:val="28"/>
          <w:szCs w:val="28"/>
        </w:rPr>
        <w:t xml:space="preserve">ому </w:t>
      </w:r>
      <w:r w:rsidRPr="00AC0BB8">
        <w:rPr>
          <w:b/>
          <w:sz w:val="28"/>
          <w:szCs w:val="28"/>
        </w:rPr>
        <w:t xml:space="preserve"> на голосование:</w:t>
      </w:r>
    </w:p>
    <w:p w:rsidR="006F3E2B" w:rsidRPr="00091D52" w:rsidRDefault="006F3E2B" w:rsidP="006F3E2B">
      <w:pPr>
        <w:rPr>
          <w:bCs/>
          <w:noProof/>
          <w:sz w:val="28"/>
          <w:szCs w:val="28"/>
        </w:rPr>
      </w:pPr>
    </w:p>
    <w:p w:rsidR="006F3E2B" w:rsidRPr="00822972" w:rsidRDefault="006F3E2B" w:rsidP="006F3E2B">
      <w:pPr>
        <w:jc w:val="both"/>
        <w:rPr>
          <w:rFonts w:ascii="Calibri" w:eastAsia="Calibri" w:hAnsi="Calibri"/>
          <w:sz w:val="22"/>
          <w:szCs w:val="22"/>
          <w:lang w:eastAsia="en-US"/>
        </w:rPr>
      </w:pPr>
      <w:r>
        <w:rPr>
          <w:bCs/>
          <w:noProof/>
          <w:sz w:val="28"/>
          <w:szCs w:val="28"/>
        </w:rPr>
        <w:tab/>
      </w:r>
      <w:r>
        <w:rPr>
          <w:rFonts w:eastAsia="Calibri"/>
          <w:sz w:val="28"/>
          <w:szCs w:val="28"/>
          <w:lang w:eastAsia="en-US"/>
        </w:rPr>
        <w:t> </w:t>
      </w:r>
      <w:r w:rsidRPr="00822972">
        <w:rPr>
          <w:rFonts w:eastAsia="Calibri"/>
          <w:sz w:val="28"/>
          <w:szCs w:val="28"/>
          <w:lang w:eastAsia="en-US"/>
        </w:rPr>
        <w:t>Одобрить сделку, в совершении которой имеется заинтересованность, - договор займа на следующих существенных условиях:</w:t>
      </w:r>
    </w:p>
    <w:p w:rsidR="006F3E2B" w:rsidRPr="00822972" w:rsidRDefault="006F3E2B" w:rsidP="006F3E2B">
      <w:pPr>
        <w:jc w:val="both"/>
        <w:rPr>
          <w:rFonts w:ascii="Calibri" w:eastAsia="Calibri" w:hAnsi="Calibri"/>
          <w:sz w:val="22"/>
          <w:szCs w:val="22"/>
          <w:lang w:eastAsia="en-US"/>
        </w:rPr>
      </w:pPr>
      <w:r w:rsidRPr="00822972">
        <w:rPr>
          <w:rFonts w:eastAsia="Calibri"/>
          <w:sz w:val="28"/>
          <w:szCs w:val="28"/>
          <w:lang w:eastAsia="en-US"/>
        </w:rPr>
        <w:t xml:space="preserve">          - стороны: АО «Газпром газораспределение Оренбург» (Займодавец) </w:t>
      </w:r>
      <w:proofErr w:type="gramStart"/>
      <w:r w:rsidRPr="00822972">
        <w:rPr>
          <w:rFonts w:eastAsia="Calibri"/>
          <w:sz w:val="28"/>
          <w:szCs w:val="28"/>
          <w:lang w:eastAsia="en-US"/>
        </w:rPr>
        <w:t>и ООО</w:t>
      </w:r>
      <w:proofErr w:type="gramEnd"/>
      <w:r w:rsidRPr="00822972">
        <w:rPr>
          <w:rFonts w:eastAsia="Calibri"/>
          <w:sz w:val="28"/>
          <w:szCs w:val="28"/>
          <w:lang w:eastAsia="en-US"/>
        </w:rPr>
        <w:t xml:space="preserve"> «Газпром межрегионгаз» (Заемщик);</w:t>
      </w:r>
    </w:p>
    <w:p w:rsidR="006F3E2B" w:rsidRPr="00822972" w:rsidRDefault="006F3E2B" w:rsidP="006F3E2B">
      <w:pPr>
        <w:jc w:val="both"/>
        <w:rPr>
          <w:rFonts w:ascii="Calibri" w:eastAsia="Calibri" w:hAnsi="Calibri"/>
          <w:sz w:val="22"/>
          <w:szCs w:val="22"/>
          <w:lang w:eastAsia="en-US"/>
        </w:rPr>
      </w:pPr>
      <w:r w:rsidRPr="00822972">
        <w:rPr>
          <w:rFonts w:eastAsia="Calibri"/>
          <w:sz w:val="28"/>
          <w:szCs w:val="28"/>
          <w:lang w:eastAsia="en-US"/>
        </w:rPr>
        <w:t>         - предмет договора: Займодавец предоставляет Заемщику денежные средства в размере 1 636 000 000 (</w:t>
      </w:r>
      <w:r>
        <w:rPr>
          <w:rFonts w:eastAsia="Calibri"/>
          <w:sz w:val="28"/>
          <w:szCs w:val="28"/>
          <w:lang w:eastAsia="en-US"/>
        </w:rPr>
        <w:t>О</w:t>
      </w:r>
      <w:r w:rsidRPr="00822972">
        <w:rPr>
          <w:rFonts w:eastAsia="Calibri"/>
          <w:sz w:val="28"/>
          <w:szCs w:val="28"/>
          <w:lang w:eastAsia="en-US"/>
        </w:rPr>
        <w:t>дин миллиард шестьсот тридцать шесть миллионов) рублей 00 копеек (сумма займа) на пополнение оборотных средств, а Заемщик обязуется возвратить Займодавцу предоставленную сумму Займа и уплатить на нее проценты в размере и в порядке обусловленных Договором; Заем может быть предоставлен Займодавцем в полном объеме или частями в соответствии с письменной</w:t>
      </w:r>
      <w:proofErr w:type="gramStart"/>
      <w:r w:rsidRPr="00822972">
        <w:rPr>
          <w:rFonts w:eastAsia="Calibri"/>
          <w:sz w:val="28"/>
          <w:szCs w:val="28"/>
          <w:lang w:eastAsia="en-US"/>
        </w:rPr>
        <w:t xml:space="preserve"> (-</w:t>
      </w:r>
      <w:proofErr w:type="spellStart"/>
      <w:proofErr w:type="gramEnd"/>
      <w:r w:rsidRPr="00822972">
        <w:rPr>
          <w:rFonts w:eastAsia="Calibri"/>
          <w:sz w:val="28"/>
          <w:szCs w:val="28"/>
          <w:lang w:eastAsia="en-US"/>
        </w:rPr>
        <w:t>ыми</w:t>
      </w:r>
      <w:proofErr w:type="spellEnd"/>
      <w:r w:rsidRPr="00822972">
        <w:rPr>
          <w:rFonts w:eastAsia="Calibri"/>
          <w:sz w:val="28"/>
          <w:szCs w:val="28"/>
          <w:lang w:eastAsia="en-US"/>
        </w:rPr>
        <w:t>) заявкой (-</w:t>
      </w:r>
      <w:proofErr w:type="spellStart"/>
      <w:r w:rsidRPr="00822972">
        <w:rPr>
          <w:rFonts w:eastAsia="Calibri"/>
          <w:sz w:val="28"/>
          <w:szCs w:val="28"/>
          <w:lang w:eastAsia="en-US"/>
        </w:rPr>
        <w:t>ами</w:t>
      </w:r>
      <w:proofErr w:type="spellEnd"/>
      <w:r w:rsidRPr="00822972">
        <w:rPr>
          <w:rFonts w:eastAsia="Calibri"/>
          <w:sz w:val="28"/>
          <w:szCs w:val="28"/>
          <w:lang w:eastAsia="en-US"/>
        </w:rPr>
        <w:t>) Заемщика по форме, установленной Приложением № 1 к Договору (далее – «Заявка»). Любая и каждая единовременно предоставленная Займодавцем сумма денежных сре</w:t>
      </w:r>
      <w:proofErr w:type="gramStart"/>
      <w:r w:rsidRPr="00822972">
        <w:rPr>
          <w:rFonts w:eastAsia="Calibri"/>
          <w:sz w:val="28"/>
          <w:szCs w:val="28"/>
          <w:lang w:eastAsia="en-US"/>
        </w:rPr>
        <w:t>дств в с</w:t>
      </w:r>
      <w:proofErr w:type="gramEnd"/>
      <w:r w:rsidRPr="00822972">
        <w:rPr>
          <w:rFonts w:eastAsia="Calibri"/>
          <w:sz w:val="28"/>
          <w:szCs w:val="28"/>
          <w:lang w:eastAsia="en-US"/>
        </w:rPr>
        <w:t>оответствии с Договором (включая полную Сумму Займа) далее именуется «Транш». В случае исчерпания суммы Займа Заемщик вправе после досрочного возврата предоставленной суммы Займа или  ее части обратиться к займодавцу за выдачей Займа в сумме, не превышающей возвращенную (погашенную) часть Займа. Неполное погашение Заемщиком предоставленного (-</w:t>
      </w:r>
      <w:proofErr w:type="spellStart"/>
      <w:r w:rsidRPr="00822972">
        <w:rPr>
          <w:rFonts w:eastAsia="Calibri"/>
          <w:sz w:val="28"/>
          <w:szCs w:val="28"/>
          <w:lang w:eastAsia="en-US"/>
        </w:rPr>
        <w:t>ых</w:t>
      </w:r>
      <w:proofErr w:type="spellEnd"/>
      <w:r w:rsidRPr="00822972">
        <w:rPr>
          <w:rFonts w:eastAsia="Calibri"/>
          <w:sz w:val="28"/>
          <w:szCs w:val="28"/>
          <w:lang w:eastAsia="en-US"/>
        </w:rPr>
        <w:t>) Транша/</w:t>
      </w:r>
      <w:proofErr w:type="gramStart"/>
      <w:r w:rsidRPr="00822972">
        <w:rPr>
          <w:rFonts w:eastAsia="Calibri"/>
          <w:sz w:val="28"/>
          <w:szCs w:val="28"/>
          <w:lang w:eastAsia="en-US"/>
        </w:rPr>
        <w:t>Траншей</w:t>
      </w:r>
      <w:proofErr w:type="gramEnd"/>
      <w:r w:rsidRPr="00822972">
        <w:rPr>
          <w:rFonts w:eastAsia="Calibri"/>
          <w:sz w:val="28"/>
          <w:szCs w:val="28"/>
          <w:lang w:eastAsia="en-US"/>
        </w:rPr>
        <w:t xml:space="preserve"> в течение установленного Договором срока Займа не препятствует предоставлению нового Транша в пределах Суммы Займа, указанной в пункте 1.1 Договора;</w:t>
      </w:r>
    </w:p>
    <w:p w:rsidR="006F3E2B" w:rsidRPr="00822972" w:rsidRDefault="006F3E2B" w:rsidP="006F3E2B">
      <w:pPr>
        <w:jc w:val="both"/>
        <w:rPr>
          <w:rFonts w:eastAsia="Calibri"/>
          <w:sz w:val="28"/>
          <w:szCs w:val="28"/>
          <w:lang w:eastAsia="en-US"/>
        </w:rPr>
      </w:pPr>
      <w:r w:rsidRPr="00822972">
        <w:rPr>
          <w:rFonts w:eastAsia="Calibri"/>
          <w:sz w:val="28"/>
          <w:szCs w:val="28"/>
          <w:lang w:eastAsia="en-US"/>
        </w:rPr>
        <w:t>          - цена сделки:  1 636 000 000 (</w:t>
      </w:r>
      <w:r>
        <w:rPr>
          <w:rFonts w:eastAsia="Calibri"/>
          <w:sz w:val="28"/>
          <w:szCs w:val="28"/>
          <w:lang w:eastAsia="en-US"/>
        </w:rPr>
        <w:t>О</w:t>
      </w:r>
      <w:r w:rsidRPr="00822972">
        <w:rPr>
          <w:rFonts w:eastAsia="Calibri"/>
          <w:sz w:val="28"/>
          <w:szCs w:val="28"/>
          <w:lang w:eastAsia="en-US"/>
        </w:rPr>
        <w:t>дин миллиард шестьсот тридцать шесть миллионов) рублей 00 копеек</w:t>
      </w:r>
    </w:p>
    <w:p w:rsidR="006F3E2B" w:rsidRPr="00822972" w:rsidRDefault="006F3E2B" w:rsidP="006F3E2B">
      <w:pPr>
        <w:jc w:val="both"/>
        <w:rPr>
          <w:rFonts w:ascii="Calibri" w:eastAsia="Calibri" w:hAnsi="Calibri"/>
          <w:sz w:val="22"/>
          <w:szCs w:val="22"/>
          <w:lang w:eastAsia="en-US"/>
        </w:rPr>
      </w:pPr>
      <w:r w:rsidRPr="00822972">
        <w:rPr>
          <w:rFonts w:eastAsia="Calibri"/>
          <w:sz w:val="28"/>
          <w:szCs w:val="28"/>
          <w:lang w:eastAsia="en-US"/>
        </w:rPr>
        <w:t>         - процентная ставка по договору: в соответствии со статьей 269 НК РФ составляет 80% от ключевой ставки ЦБ РФ, действующей на дату предоставления транша; проценты за пользование суммой займа начисляются ежемесячно;</w:t>
      </w:r>
    </w:p>
    <w:p w:rsidR="006F3E2B" w:rsidRPr="00822972" w:rsidRDefault="006F3E2B" w:rsidP="006F3E2B">
      <w:pPr>
        <w:jc w:val="both"/>
        <w:rPr>
          <w:rFonts w:ascii="Calibri" w:eastAsia="Calibri" w:hAnsi="Calibri"/>
          <w:sz w:val="22"/>
          <w:szCs w:val="22"/>
          <w:lang w:eastAsia="en-US"/>
        </w:rPr>
      </w:pPr>
      <w:r w:rsidRPr="00822972">
        <w:rPr>
          <w:rFonts w:eastAsia="Calibri"/>
          <w:sz w:val="28"/>
          <w:szCs w:val="28"/>
          <w:lang w:eastAsia="en-US"/>
        </w:rPr>
        <w:t>         - срок договора: Заем предоставляется сроком по 31 декабря 2017 года; если за 10 (десять) рабочих дней до окончания срока Займа ни одна из сторон не заявит письменно об ином, срок Займа продлевается на один год (по 31 декабря следующего года), данное правило применяется к Сроку Займа в каждом последующем году. В таком случае ссылка в Договоре на Срок Займа или дату, указанную в п. 1.3. Договора, является ссылкой на новый срок возврата Займа или дату возврата Займа соответственно.</w:t>
      </w:r>
    </w:p>
    <w:p w:rsidR="006F3E2B" w:rsidRPr="00822972" w:rsidRDefault="006F3E2B" w:rsidP="006F3E2B">
      <w:pPr>
        <w:jc w:val="both"/>
        <w:rPr>
          <w:rFonts w:ascii="Calibri" w:eastAsia="Calibri" w:hAnsi="Calibri"/>
          <w:sz w:val="22"/>
          <w:szCs w:val="22"/>
          <w:lang w:eastAsia="en-US"/>
        </w:rPr>
      </w:pPr>
      <w:r w:rsidRPr="00822972">
        <w:rPr>
          <w:rFonts w:eastAsia="Calibri"/>
          <w:sz w:val="28"/>
          <w:szCs w:val="28"/>
          <w:lang w:eastAsia="en-US"/>
        </w:rPr>
        <w:t>        - лицо, имеющее заинтересованность в совершении сделки: ООО "Газпром межрегионгаз" (контролирующее лицо);</w:t>
      </w:r>
    </w:p>
    <w:p w:rsidR="006F3E2B" w:rsidRPr="00822972" w:rsidRDefault="006F3E2B" w:rsidP="006F3E2B">
      <w:pPr>
        <w:jc w:val="both"/>
        <w:rPr>
          <w:rFonts w:ascii="Calibri" w:eastAsia="Calibri" w:hAnsi="Calibri"/>
          <w:sz w:val="22"/>
          <w:szCs w:val="22"/>
          <w:lang w:eastAsia="en-US"/>
        </w:rPr>
      </w:pPr>
      <w:r w:rsidRPr="00822972">
        <w:rPr>
          <w:rFonts w:eastAsia="Calibri"/>
          <w:sz w:val="28"/>
          <w:szCs w:val="28"/>
          <w:lang w:eastAsia="en-US"/>
        </w:rPr>
        <w:lastRenderedPageBreak/>
        <w:t>       - основания, по которым лицо, имеющее заинтересованность в совершении сделки, является таковым: ООО "Газпром межрегионгаз" - лицо, косвенно контролирующее Займодавца и сторона в сделке.</w:t>
      </w:r>
    </w:p>
    <w:p w:rsidR="006F3E2B" w:rsidRDefault="006F3E2B" w:rsidP="006F3E2B">
      <w:pPr>
        <w:tabs>
          <w:tab w:val="num" w:pos="0"/>
          <w:tab w:val="num" w:pos="709"/>
        </w:tabs>
        <w:ind w:left="77" w:right="142"/>
        <w:jc w:val="both"/>
        <w:rPr>
          <w:b/>
          <w:sz w:val="28"/>
          <w:szCs w:val="28"/>
        </w:rPr>
      </w:pPr>
    </w:p>
    <w:p w:rsidR="006F3E2B" w:rsidRPr="00AC0BB8" w:rsidRDefault="006F3E2B" w:rsidP="006F3E2B">
      <w:pPr>
        <w:ind w:firstLine="709"/>
        <w:jc w:val="both"/>
        <w:rPr>
          <w:b/>
          <w:sz w:val="28"/>
          <w:szCs w:val="28"/>
        </w:rPr>
      </w:pPr>
      <w:r w:rsidRPr="00AC0BB8">
        <w:rPr>
          <w:b/>
          <w:sz w:val="28"/>
          <w:szCs w:val="28"/>
        </w:rPr>
        <w:t>Результаты голосования:</w:t>
      </w:r>
    </w:p>
    <w:p w:rsidR="006F3E2B" w:rsidRPr="000D16EB" w:rsidRDefault="006F3E2B" w:rsidP="006F3E2B">
      <w:pPr>
        <w:ind w:firstLine="709"/>
        <w:jc w:val="both"/>
        <w:rPr>
          <w:sz w:val="28"/>
          <w:szCs w:val="28"/>
        </w:rPr>
      </w:pPr>
      <w:r w:rsidRPr="000D16EB">
        <w:rPr>
          <w:sz w:val="28"/>
          <w:szCs w:val="28"/>
        </w:rPr>
        <w:t xml:space="preserve">«За» - 74 489 голосов, </w:t>
      </w:r>
    </w:p>
    <w:p w:rsidR="006F3E2B" w:rsidRPr="000D16EB" w:rsidRDefault="006F3E2B" w:rsidP="006F3E2B">
      <w:pPr>
        <w:ind w:firstLine="709"/>
        <w:jc w:val="both"/>
        <w:rPr>
          <w:sz w:val="28"/>
          <w:szCs w:val="28"/>
        </w:rPr>
      </w:pPr>
      <w:r w:rsidRPr="000D16EB">
        <w:rPr>
          <w:sz w:val="28"/>
          <w:szCs w:val="28"/>
        </w:rPr>
        <w:t xml:space="preserve">«Против» - 0 голосов, </w:t>
      </w:r>
    </w:p>
    <w:p w:rsidR="006F3E2B" w:rsidRPr="000D16EB" w:rsidRDefault="006F3E2B" w:rsidP="006F3E2B">
      <w:pPr>
        <w:ind w:firstLine="709"/>
        <w:jc w:val="both"/>
        <w:rPr>
          <w:sz w:val="28"/>
          <w:szCs w:val="28"/>
        </w:rPr>
      </w:pPr>
      <w:r w:rsidRPr="000D16EB">
        <w:rPr>
          <w:sz w:val="28"/>
          <w:szCs w:val="28"/>
        </w:rPr>
        <w:t>«Воздержался» - 0 голосов.</w:t>
      </w:r>
    </w:p>
    <w:p w:rsidR="006F3E2B" w:rsidRPr="008D16BC" w:rsidRDefault="006F3E2B" w:rsidP="006F3E2B">
      <w:pPr>
        <w:pStyle w:val="Normal1"/>
        <w:tabs>
          <w:tab w:val="left" w:pos="284"/>
        </w:tabs>
        <w:spacing w:before="120"/>
        <w:jc w:val="both"/>
        <w:rPr>
          <w:rFonts w:eastAsia="Calibri"/>
          <w:sz w:val="28"/>
          <w:szCs w:val="28"/>
          <w:lang w:eastAsia="en-US"/>
        </w:rPr>
      </w:pPr>
      <w:r w:rsidRPr="008D16BC">
        <w:rPr>
          <w:rFonts w:eastAsia="Calibri"/>
          <w:sz w:val="28"/>
          <w:szCs w:val="28"/>
          <w:lang w:eastAsia="en-US"/>
        </w:rPr>
        <w:t xml:space="preserve">Число голосов по вопросу 1 повестки дня, которые не подсчитывались в связи с признанием бюллетеней № 1 </w:t>
      </w:r>
      <w:proofErr w:type="gramStart"/>
      <w:r w:rsidRPr="008D16BC">
        <w:rPr>
          <w:rFonts w:eastAsia="Calibri"/>
          <w:sz w:val="28"/>
          <w:szCs w:val="28"/>
          <w:lang w:eastAsia="en-US"/>
        </w:rPr>
        <w:t>недействительными</w:t>
      </w:r>
      <w:proofErr w:type="gramEnd"/>
      <w:r w:rsidRPr="008D16BC">
        <w:rPr>
          <w:rFonts w:eastAsia="Calibri"/>
          <w:sz w:val="28"/>
          <w:szCs w:val="28"/>
          <w:lang w:eastAsia="en-US"/>
        </w:rPr>
        <w:t>, или по иным основаниям, предусмотренным действующим законодательством, составило:   98 (0,1314%).</w:t>
      </w:r>
    </w:p>
    <w:p w:rsidR="006F3E2B" w:rsidRPr="00AC0BB8" w:rsidRDefault="006F3E2B" w:rsidP="006F3E2B">
      <w:pPr>
        <w:ind w:firstLine="709"/>
        <w:jc w:val="both"/>
        <w:rPr>
          <w:sz w:val="28"/>
          <w:szCs w:val="28"/>
        </w:rPr>
      </w:pPr>
      <w:r w:rsidRPr="000D16EB">
        <w:rPr>
          <w:sz w:val="28"/>
          <w:szCs w:val="28"/>
        </w:rPr>
        <w:t>Решение принято.</w:t>
      </w:r>
    </w:p>
    <w:p w:rsidR="006F3E2B" w:rsidRDefault="006F3E2B" w:rsidP="006F3E2B">
      <w:pPr>
        <w:ind w:firstLine="708"/>
        <w:jc w:val="both"/>
        <w:rPr>
          <w:bCs/>
          <w:noProof/>
          <w:sz w:val="28"/>
          <w:szCs w:val="28"/>
        </w:rPr>
      </w:pPr>
    </w:p>
    <w:p w:rsidR="006F3E2B" w:rsidRPr="00AC0BB8" w:rsidRDefault="006F3E2B" w:rsidP="006F3E2B">
      <w:pPr>
        <w:ind w:firstLine="709"/>
        <w:jc w:val="both"/>
        <w:rPr>
          <w:b/>
          <w:sz w:val="28"/>
          <w:szCs w:val="28"/>
        </w:rPr>
      </w:pPr>
      <w:r w:rsidRPr="00AC0BB8">
        <w:rPr>
          <w:b/>
          <w:sz w:val="28"/>
          <w:szCs w:val="28"/>
        </w:rPr>
        <w:t xml:space="preserve">Решили: </w:t>
      </w:r>
    </w:p>
    <w:p w:rsidR="006F3E2B" w:rsidRPr="00822972" w:rsidRDefault="006F3E2B" w:rsidP="006F3E2B">
      <w:pPr>
        <w:jc w:val="both"/>
        <w:rPr>
          <w:rFonts w:ascii="Calibri" w:eastAsia="Calibri" w:hAnsi="Calibri"/>
          <w:sz w:val="22"/>
          <w:szCs w:val="22"/>
          <w:lang w:eastAsia="en-US"/>
        </w:rPr>
      </w:pPr>
      <w:r>
        <w:rPr>
          <w:bCs/>
          <w:noProof/>
          <w:sz w:val="28"/>
          <w:szCs w:val="28"/>
        </w:rPr>
        <w:tab/>
      </w:r>
      <w:r w:rsidRPr="00822972">
        <w:rPr>
          <w:rFonts w:eastAsia="Calibri"/>
          <w:sz w:val="28"/>
          <w:szCs w:val="28"/>
          <w:lang w:eastAsia="en-US"/>
        </w:rPr>
        <w:t>Одобрить сделку, в совершении которой имеется заинтересованность, - договор займа на следующих существенных условиях:</w:t>
      </w:r>
    </w:p>
    <w:p w:rsidR="006F3E2B" w:rsidRPr="00822972" w:rsidRDefault="006F3E2B" w:rsidP="006F3E2B">
      <w:pPr>
        <w:jc w:val="both"/>
        <w:rPr>
          <w:rFonts w:ascii="Calibri" w:eastAsia="Calibri" w:hAnsi="Calibri"/>
          <w:sz w:val="22"/>
          <w:szCs w:val="22"/>
          <w:lang w:eastAsia="en-US"/>
        </w:rPr>
      </w:pPr>
      <w:r w:rsidRPr="00822972">
        <w:rPr>
          <w:rFonts w:eastAsia="Calibri"/>
          <w:sz w:val="28"/>
          <w:szCs w:val="28"/>
          <w:lang w:eastAsia="en-US"/>
        </w:rPr>
        <w:t xml:space="preserve">          - стороны: АО «Газпром газораспределение Оренбург» (Займодавец) </w:t>
      </w:r>
      <w:proofErr w:type="gramStart"/>
      <w:r w:rsidRPr="00822972">
        <w:rPr>
          <w:rFonts w:eastAsia="Calibri"/>
          <w:sz w:val="28"/>
          <w:szCs w:val="28"/>
          <w:lang w:eastAsia="en-US"/>
        </w:rPr>
        <w:t>и ООО</w:t>
      </w:r>
      <w:proofErr w:type="gramEnd"/>
      <w:r w:rsidRPr="00822972">
        <w:rPr>
          <w:rFonts w:eastAsia="Calibri"/>
          <w:sz w:val="28"/>
          <w:szCs w:val="28"/>
          <w:lang w:eastAsia="en-US"/>
        </w:rPr>
        <w:t xml:space="preserve"> «Газпром межрегионгаз» (Заемщик);</w:t>
      </w:r>
    </w:p>
    <w:p w:rsidR="006F3E2B" w:rsidRPr="00822972" w:rsidRDefault="006F3E2B" w:rsidP="006F3E2B">
      <w:pPr>
        <w:jc w:val="both"/>
        <w:rPr>
          <w:rFonts w:ascii="Calibri" w:eastAsia="Calibri" w:hAnsi="Calibri"/>
          <w:sz w:val="22"/>
          <w:szCs w:val="22"/>
          <w:lang w:eastAsia="en-US"/>
        </w:rPr>
      </w:pPr>
      <w:r w:rsidRPr="00822972">
        <w:rPr>
          <w:rFonts w:eastAsia="Calibri"/>
          <w:sz w:val="28"/>
          <w:szCs w:val="28"/>
          <w:lang w:eastAsia="en-US"/>
        </w:rPr>
        <w:t>         - предмет договора: Займодавец предоставляет Заемщику денежные средства в размере 1 636 000 000 (</w:t>
      </w:r>
      <w:r>
        <w:rPr>
          <w:rFonts w:eastAsia="Calibri"/>
          <w:sz w:val="28"/>
          <w:szCs w:val="28"/>
          <w:lang w:eastAsia="en-US"/>
        </w:rPr>
        <w:t>О</w:t>
      </w:r>
      <w:r w:rsidRPr="00822972">
        <w:rPr>
          <w:rFonts w:eastAsia="Calibri"/>
          <w:sz w:val="28"/>
          <w:szCs w:val="28"/>
          <w:lang w:eastAsia="en-US"/>
        </w:rPr>
        <w:t>дин миллиард шестьсот тридцать шесть миллионов) рублей 00 копеек (сумма займа) на пополнение оборотных средств, а Заемщик обязуется возвратить Займодавцу предоставленную сумму Займа и уплатить на нее проценты в размере и в порядке обусловленных Договором; Заем может быть предоставлен Займодавцем в полном объеме или частями в соответствии с письменной</w:t>
      </w:r>
      <w:proofErr w:type="gramStart"/>
      <w:r w:rsidRPr="00822972">
        <w:rPr>
          <w:rFonts w:eastAsia="Calibri"/>
          <w:sz w:val="28"/>
          <w:szCs w:val="28"/>
          <w:lang w:eastAsia="en-US"/>
        </w:rPr>
        <w:t xml:space="preserve"> (-</w:t>
      </w:r>
      <w:proofErr w:type="spellStart"/>
      <w:proofErr w:type="gramEnd"/>
      <w:r w:rsidRPr="00822972">
        <w:rPr>
          <w:rFonts w:eastAsia="Calibri"/>
          <w:sz w:val="28"/>
          <w:szCs w:val="28"/>
          <w:lang w:eastAsia="en-US"/>
        </w:rPr>
        <w:t>ыми</w:t>
      </w:r>
      <w:proofErr w:type="spellEnd"/>
      <w:r w:rsidRPr="00822972">
        <w:rPr>
          <w:rFonts w:eastAsia="Calibri"/>
          <w:sz w:val="28"/>
          <w:szCs w:val="28"/>
          <w:lang w:eastAsia="en-US"/>
        </w:rPr>
        <w:t>) заявкой (-</w:t>
      </w:r>
      <w:proofErr w:type="spellStart"/>
      <w:r w:rsidRPr="00822972">
        <w:rPr>
          <w:rFonts w:eastAsia="Calibri"/>
          <w:sz w:val="28"/>
          <w:szCs w:val="28"/>
          <w:lang w:eastAsia="en-US"/>
        </w:rPr>
        <w:t>ами</w:t>
      </w:r>
      <w:proofErr w:type="spellEnd"/>
      <w:r w:rsidRPr="00822972">
        <w:rPr>
          <w:rFonts w:eastAsia="Calibri"/>
          <w:sz w:val="28"/>
          <w:szCs w:val="28"/>
          <w:lang w:eastAsia="en-US"/>
        </w:rPr>
        <w:t>) Заемщика по форме, установленной Приложением № 1 к Договору (далее – «Заявка»). Любая и каждая единовременно предоставленная Займодавцем сумма денежных сре</w:t>
      </w:r>
      <w:proofErr w:type="gramStart"/>
      <w:r w:rsidRPr="00822972">
        <w:rPr>
          <w:rFonts w:eastAsia="Calibri"/>
          <w:sz w:val="28"/>
          <w:szCs w:val="28"/>
          <w:lang w:eastAsia="en-US"/>
        </w:rPr>
        <w:t>дств в с</w:t>
      </w:r>
      <w:proofErr w:type="gramEnd"/>
      <w:r w:rsidRPr="00822972">
        <w:rPr>
          <w:rFonts w:eastAsia="Calibri"/>
          <w:sz w:val="28"/>
          <w:szCs w:val="28"/>
          <w:lang w:eastAsia="en-US"/>
        </w:rPr>
        <w:t>оответствии с Договором (включая полную Сумму Займа) далее именуется «Транш». В случае исчерпания суммы Займа Заемщик вправе после досрочного возврата предоставленной суммы Займа или  ее части обратиться к займодавцу за выдачей Займа в сумме, не превышающей возвращенную (погашенную) часть Займа. Неполное погашение Заемщиком предоставленного (-</w:t>
      </w:r>
      <w:proofErr w:type="spellStart"/>
      <w:r w:rsidRPr="00822972">
        <w:rPr>
          <w:rFonts w:eastAsia="Calibri"/>
          <w:sz w:val="28"/>
          <w:szCs w:val="28"/>
          <w:lang w:eastAsia="en-US"/>
        </w:rPr>
        <w:t>ых</w:t>
      </w:r>
      <w:proofErr w:type="spellEnd"/>
      <w:r w:rsidRPr="00822972">
        <w:rPr>
          <w:rFonts w:eastAsia="Calibri"/>
          <w:sz w:val="28"/>
          <w:szCs w:val="28"/>
          <w:lang w:eastAsia="en-US"/>
        </w:rPr>
        <w:t>) Транша/</w:t>
      </w:r>
      <w:proofErr w:type="gramStart"/>
      <w:r w:rsidRPr="00822972">
        <w:rPr>
          <w:rFonts w:eastAsia="Calibri"/>
          <w:sz w:val="28"/>
          <w:szCs w:val="28"/>
          <w:lang w:eastAsia="en-US"/>
        </w:rPr>
        <w:t>Траншей</w:t>
      </w:r>
      <w:proofErr w:type="gramEnd"/>
      <w:r w:rsidRPr="00822972">
        <w:rPr>
          <w:rFonts w:eastAsia="Calibri"/>
          <w:sz w:val="28"/>
          <w:szCs w:val="28"/>
          <w:lang w:eastAsia="en-US"/>
        </w:rPr>
        <w:t xml:space="preserve"> в течение установленного Договором срока Займа не препятствует предоставлению нового Транша в пределах Суммы Займа, указанной в пункте 1.1 Договора;</w:t>
      </w:r>
    </w:p>
    <w:p w:rsidR="006F3E2B" w:rsidRPr="00822972" w:rsidRDefault="006F3E2B" w:rsidP="006F3E2B">
      <w:pPr>
        <w:jc w:val="both"/>
        <w:rPr>
          <w:rFonts w:eastAsia="Calibri"/>
          <w:sz w:val="28"/>
          <w:szCs w:val="28"/>
          <w:lang w:eastAsia="en-US"/>
        </w:rPr>
      </w:pPr>
      <w:r w:rsidRPr="00822972">
        <w:rPr>
          <w:rFonts w:eastAsia="Calibri"/>
          <w:sz w:val="28"/>
          <w:szCs w:val="28"/>
          <w:lang w:eastAsia="en-US"/>
        </w:rPr>
        <w:t>          - цена сделки:  1 636 000 000 (</w:t>
      </w:r>
      <w:r>
        <w:rPr>
          <w:rFonts w:eastAsia="Calibri"/>
          <w:sz w:val="28"/>
          <w:szCs w:val="28"/>
          <w:lang w:eastAsia="en-US"/>
        </w:rPr>
        <w:t>О</w:t>
      </w:r>
      <w:r w:rsidRPr="00822972">
        <w:rPr>
          <w:rFonts w:eastAsia="Calibri"/>
          <w:sz w:val="28"/>
          <w:szCs w:val="28"/>
          <w:lang w:eastAsia="en-US"/>
        </w:rPr>
        <w:t>дин миллиард шестьсот тридцать шесть миллионов) рублей 00 копеек</w:t>
      </w:r>
    </w:p>
    <w:p w:rsidR="006F3E2B" w:rsidRPr="00822972" w:rsidRDefault="006F3E2B" w:rsidP="006F3E2B">
      <w:pPr>
        <w:jc w:val="both"/>
        <w:rPr>
          <w:rFonts w:ascii="Calibri" w:eastAsia="Calibri" w:hAnsi="Calibri"/>
          <w:sz w:val="22"/>
          <w:szCs w:val="22"/>
          <w:lang w:eastAsia="en-US"/>
        </w:rPr>
      </w:pPr>
      <w:r w:rsidRPr="00822972">
        <w:rPr>
          <w:rFonts w:eastAsia="Calibri"/>
          <w:sz w:val="28"/>
          <w:szCs w:val="28"/>
          <w:lang w:eastAsia="en-US"/>
        </w:rPr>
        <w:t>         - процентная ставка по договору: в соответствии со статьей 269 НК РФ составляет 80% от ключевой ставки ЦБ РФ, действующей на дату предоставления транша; проценты за пользование суммой займа начисляются ежемесячно;</w:t>
      </w:r>
    </w:p>
    <w:p w:rsidR="006F3E2B" w:rsidRPr="00822972" w:rsidRDefault="006F3E2B" w:rsidP="006F3E2B">
      <w:pPr>
        <w:jc w:val="both"/>
        <w:rPr>
          <w:rFonts w:ascii="Calibri" w:eastAsia="Calibri" w:hAnsi="Calibri"/>
          <w:sz w:val="22"/>
          <w:szCs w:val="22"/>
          <w:lang w:eastAsia="en-US"/>
        </w:rPr>
      </w:pPr>
      <w:r w:rsidRPr="00822972">
        <w:rPr>
          <w:rFonts w:eastAsia="Calibri"/>
          <w:sz w:val="28"/>
          <w:szCs w:val="28"/>
          <w:lang w:eastAsia="en-US"/>
        </w:rPr>
        <w:t xml:space="preserve">         - срок договора: Заем предоставляется сроком по 31 декабря 2017 года; если за 10 (десять) рабочих дней до окончания срока Займа ни одна из сторон не заявит письменно об ином, срок Займа продлевается на один год (по 31 декабря следующего года), данное правило применяется к Сроку Займа в </w:t>
      </w:r>
      <w:r w:rsidRPr="00822972">
        <w:rPr>
          <w:rFonts w:eastAsia="Calibri"/>
          <w:sz w:val="28"/>
          <w:szCs w:val="28"/>
          <w:lang w:eastAsia="en-US"/>
        </w:rPr>
        <w:lastRenderedPageBreak/>
        <w:t>каждом последующем году. В таком случае ссылка в Договоре на Срок Займа или дату, указанную в п. 1.3. Договора, является ссылкой на новый срок возврата Займа или дату возврата Займа соответственно.</w:t>
      </w:r>
    </w:p>
    <w:p w:rsidR="006F3E2B" w:rsidRPr="00822972" w:rsidRDefault="006F3E2B" w:rsidP="006F3E2B">
      <w:pPr>
        <w:jc w:val="both"/>
        <w:rPr>
          <w:rFonts w:ascii="Calibri" w:eastAsia="Calibri" w:hAnsi="Calibri"/>
          <w:sz w:val="22"/>
          <w:szCs w:val="22"/>
          <w:lang w:eastAsia="en-US"/>
        </w:rPr>
      </w:pPr>
      <w:r w:rsidRPr="00822972">
        <w:rPr>
          <w:rFonts w:eastAsia="Calibri"/>
          <w:sz w:val="28"/>
          <w:szCs w:val="28"/>
          <w:lang w:eastAsia="en-US"/>
        </w:rPr>
        <w:t>        - лицо, имеющее заинтересованность в совершении сделки: ООО "Газпром межрегионгаз" (контролирующее лицо);</w:t>
      </w:r>
    </w:p>
    <w:p w:rsidR="006F3E2B" w:rsidRPr="00822972" w:rsidRDefault="006F3E2B" w:rsidP="006F3E2B">
      <w:pPr>
        <w:jc w:val="both"/>
        <w:rPr>
          <w:rFonts w:ascii="Calibri" w:eastAsia="Calibri" w:hAnsi="Calibri"/>
          <w:sz w:val="22"/>
          <w:szCs w:val="22"/>
          <w:lang w:eastAsia="en-US"/>
        </w:rPr>
      </w:pPr>
      <w:r w:rsidRPr="00822972">
        <w:rPr>
          <w:rFonts w:eastAsia="Calibri"/>
          <w:sz w:val="28"/>
          <w:szCs w:val="28"/>
          <w:lang w:eastAsia="en-US"/>
        </w:rPr>
        <w:t>       - основания, по которым лицо, имеющее заинтересованность в совершении сделки, является таковым: ООО "Газпром межрегионгаз" - лицо, косвенно контролирующее Займодавца и сторона в сделке.</w:t>
      </w:r>
    </w:p>
    <w:p w:rsidR="006F3E2B" w:rsidRDefault="006F3E2B" w:rsidP="006F3E2B">
      <w:pPr>
        <w:ind w:firstLine="709"/>
        <w:jc w:val="both"/>
        <w:rPr>
          <w:sz w:val="28"/>
          <w:szCs w:val="28"/>
        </w:rPr>
      </w:pPr>
    </w:p>
    <w:p w:rsidR="006F3E2B" w:rsidRPr="008544B7" w:rsidRDefault="006F3E2B" w:rsidP="006F3E2B">
      <w:pPr>
        <w:ind w:firstLine="709"/>
        <w:jc w:val="both"/>
        <w:rPr>
          <w:sz w:val="28"/>
          <w:szCs w:val="28"/>
        </w:rPr>
      </w:pPr>
      <w:r w:rsidRPr="008544B7">
        <w:rPr>
          <w:sz w:val="28"/>
          <w:szCs w:val="28"/>
        </w:rPr>
        <w:t xml:space="preserve">Дата составления </w:t>
      </w:r>
      <w:r>
        <w:rPr>
          <w:sz w:val="28"/>
          <w:szCs w:val="28"/>
        </w:rPr>
        <w:t>протокола</w:t>
      </w:r>
      <w:r w:rsidRPr="008544B7">
        <w:rPr>
          <w:sz w:val="28"/>
          <w:szCs w:val="28"/>
        </w:rPr>
        <w:t xml:space="preserve">: </w:t>
      </w:r>
      <w:r w:rsidRPr="00134D11">
        <w:rPr>
          <w:sz w:val="28"/>
          <w:szCs w:val="28"/>
        </w:rPr>
        <w:t>«</w:t>
      </w:r>
      <w:r>
        <w:rPr>
          <w:sz w:val="28"/>
          <w:szCs w:val="28"/>
        </w:rPr>
        <w:t>27</w:t>
      </w:r>
      <w:r w:rsidRPr="00134D11">
        <w:rPr>
          <w:sz w:val="28"/>
          <w:szCs w:val="28"/>
        </w:rPr>
        <w:t xml:space="preserve">» </w:t>
      </w:r>
      <w:r>
        <w:rPr>
          <w:sz w:val="28"/>
          <w:szCs w:val="28"/>
        </w:rPr>
        <w:t xml:space="preserve">июля </w:t>
      </w:r>
      <w:r w:rsidRPr="008544B7">
        <w:rPr>
          <w:sz w:val="28"/>
          <w:szCs w:val="28"/>
        </w:rPr>
        <w:t xml:space="preserve"> 201</w:t>
      </w:r>
      <w:r>
        <w:rPr>
          <w:sz w:val="28"/>
          <w:szCs w:val="28"/>
        </w:rPr>
        <w:t>7</w:t>
      </w:r>
      <w:r w:rsidRPr="008544B7">
        <w:rPr>
          <w:sz w:val="28"/>
          <w:szCs w:val="28"/>
        </w:rPr>
        <w:t xml:space="preserve"> г.</w:t>
      </w:r>
    </w:p>
    <w:p w:rsidR="006F3E2B" w:rsidRDefault="006F3E2B" w:rsidP="006F3E2B">
      <w:pPr>
        <w:ind w:firstLine="709"/>
        <w:jc w:val="both"/>
        <w:rPr>
          <w:sz w:val="28"/>
          <w:szCs w:val="28"/>
        </w:rPr>
      </w:pPr>
    </w:p>
    <w:p w:rsidR="006F3E2B" w:rsidRPr="008544B7" w:rsidRDefault="006F3E2B" w:rsidP="006F3E2B">
      <w:pPr>
        <w:ind w:firstLine="709"/>
        <w:jc w:val="both"/>
        <w:rPr>
          <w:sz w:val="28"/>
          <w:szCs w:val="28"/>
        </w:rPr>
      </w:pPr>
    </w:p>
    <w:p w:rsidR="006F3E2B" w:rsidRPr="008544B7" w:rsidRDefault="006F3E2B" w:rsidP="006F3E2B">
      <w:pPr>
        <w:ind w:firstLine="709"/>
        <w:jc w:val="both"/>
        <w:rPr>
          <w:sz w:val="28"/>
          <w:szCs w:val="28"/>
        </w:rPr>
      </w:pPr>
      <w:r w:rsidRPr="008544B7">
        <w:rPr>
          <w:sz w:val="28"/>
          <w:szCs w:val="28"/>
        </w:rPr>
        <w:t xml:space="preserve">       </w:t>
      </w:r>
    </w:p>
    <w:p w:rsidR="006F3E2B" w:rsidRPr="008544B7" w:rsidRDefault="006F3E2B" w:rsidP="006F3E2B">
      <w:pPr>
        <w:ind w:firstLine="709"/>
        <w:jc w:val="both"/>
        <w:rPr>
          <w:sz w:val="28"/>
          <w:szCs w:val="28"/>
        </w:rPr>
      </w:pPr>
      <w:r w:rsidRPr="008544B7">
        <w:rPr>
          <w:sz w:val="28"/>
          <w:szCs w:val="28"/>
        </w:rPr>
        <w:t xml:space="preserve">Секретарь собрания                </w:t>
      </w:r>
      <w:r>
        <w:rPr>
          <w:sz w:val="28"/>
          <w:szCs w:val="28"/>
        </w:rPr>
        <w:t xml:space="preserve">              </w:t>
      </w:r>
      <w:r w:rsidRPr="008544B7">
        <w:rPr>
          <w:sz w:val="28"/>
          <w:szCs w:val="28"/>
        </w:rPr>
        <w:tab/>
      </w:r>
      <w:r>
        <w:rPr>
          <w:sz w:val="28"/>
          <w:szCs w:val="28"/>
        </w:rPr>
        <w:t xml:space="preserve">                  О.И. Савчишкина </w:t>
      </w:r>
    </w:p>
    <w:p w:rsidR="006F3E2B" w:rsidRPr="008544B7" w:rsidRDefault="006F3E2B" w:rsidP="006F3E2B">
      <w:pPr>
        <w:jc w:val="both"/>
        <w:rPr>
          <w:sz w:val="28"/>
          <w:szCs w:val="28"/>
        </w:rPr>
      </w:pPr>
      <w:r w:rsidRPr="008544B7">
        <w:rPr>
          <w:sz w:val="28"/>
          <w:szCs w:val="28"/>
        </w:rPr>
        <w:t xml:space="preserve">        </w:t>
      </w:r>
    </w:p>
    <w:p w:rsidR="006F3E2B" w:rsidRDefault="006F3E2B" w:rsidP="006F3E2B"/>
    <w:p w:rsidR="006F3E2B" w:rsidRDefault="006F3E2B" w:rsidP="006F3E2B"/>
    <w:p w:rsidR="00303C27" w:rsidRDefault="00303C27"/>
    <w:sectPr w:rsidR="00303C27" w:rsidSect="0048382A">
      <w:headerReference w:type="even" r:id="rId7"/>
      <w:headerReference w:type="default" r:id="rId8"/>
      <w:headerReference w:type="first" r:id="rId9"/>
      <w:pgSz w:w="11906" w:h="16838"/>
      <w:pgMar w:top="1134"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F64" w:rsidRDefault="00E07F64">
      <w:r>
        <w:separator/>
      </w:r>
    </w:p>
  </w:endnote>
  <w:endnote w:type="continuationSeparator" w:id="0">
    <w:p w:rsidR="00E07F64" w:rsidRDefault="00E07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F64" w:rsidRDefault="00E07F64">
      <w:r>
        <w:separator/>
      </w:r>
    </w:p>
  </w:footnote>
  <w:footnote w:type="continuationSeparator" w:id="0">
    <w:p w:rsidR="00E07F64" w:rsidRDefault="00E07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17D" w:rsidRDefault="00BB27CB" w:rsidP="004877EA">
    <w:pPr>
      <w:pStyle w:val="a3"/>
      <w:framePr w:wrap="around" w:vAnchor="text" w:hAnchor="margin" w:xAlign="right" w:y="1"/>
      <w:rPr>
        <w:rStyle w:val="a5"/>
      </w:rPr>
    </w:pPr>
    <w:r>
      <w:rPr>
        <w:rStyle w:val="a5"/>
      </w:rPr>
      <w:fldChar w:fldCharType="begin"/>
    </w:r>
    <w:r w:rsidR="003443AB">
      <w:rPr>
        <w:rStyle w:val="a5"/>
      </w:rPr>
      <w:instrText xml:space="preserve">PAGE  </w:instrText>
    </w:r>
    <w:r>
      <w:rPr>
        <w:rStyle w:val="a5"/>
      </w:rPr>
      <w:fldChar w:fldCharType="end"/>
    </w:r>
  </w:p>
  <w:p w:rsidR="0016617D" w:rsidRDefault="00E07F64" w:rsidP="009F0109">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17D" w:rsidRDefault="00BB27CB" w:rsidP="004877EA">
    <w:pPr>
      <w:pStyle w:val="a3"/>
      <w:framePr w:wrap="around" w:vAnchor="text" w:hAnchor="margin" w:xAlign="right" w:y="1"/>
      <w:rPr>
        <w:rStyle w:val="a5"/>
      </w:rPr>
    </w:pPr>
    <w:r>
      <w:rPr>
        <w:rStyle w:val="a5"/>
      </w:rPr>
      <w:fldChar w:fldCharType="begin"/>
    </w:r>
    <w:r w:rsidR="003443AB">
      <w:rPr>
        <w:rStyle w:val="a5"/>
      </w:rPr>
      <w:instrText xml:space="preserve">PAGE  </w:instrText>
    </w:r>
    <w:r>
      <w:rPr>
        <w:rStyle w:val="a5"/>
      </w:rPr>
      <w:fldChar w:fldCharType="separate"/>
    </w:r>
    <w:r w:rsidR="00F96C9D">
      <w:rPr>
        <w:rStyle w:val="a5"/>
        <w:noProof/>
      </w:rPr>
      <w:t>2</w:t>
    </w:r>
    <w:r>
      <w:rPr>
        <w:rStyle w:val="a5"/>
      </w:rPr>
      <w:fldChar w:fldCharType="end"/>
    </w:r>
  </w:p>
  <w:p w:rsidR="0016617D" w:rsidRDefault="00E07F64" w:rsidP="009F0109">
    <w:pPr>
      <w:pStyle w:val="a3"/>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17D" w:rsidRDefault="003443AB" w:rsidP="00901599">
    <w:pPr>
      <w:jc w:val="right"/>
    </w:pPr>
    <w:r>
      <w:t xml:space="preserve"> </w:t>
    </w:r>
  </w:p>
  <w:p w:rsidR="0016617D" w:rsidRDefault="00E07F64" w:rsidP="00901599">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35F77"/>
    <w:multiLevelType w:val="hybridMultilevel"/>
    <w:tmpl w:val="7128825C"/>
    <w:lvl w:ilvl="0" w:tplc="D622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A7F79"/>
    <w:rsid w:val="0003587C"/>
    <w:rsid w:val="000B621F"/>
    <w:rsid w:val="000F597F"/>
    <w:rsid w:val="001717E2"/>
    <w:rsid w:val="00272FB9"/>
    <w:rsid w:val="002F6F2A"/>
    <w:rsid w:val="00303C27"/>
    <w:rsid w:val="003443AB"/>
    <w:rsid w:val="004248D6"/>
    <w:rsid w:val="006F3E2B"/>
    <w:rsid w:val="00767440"/>
    <w:rsid w:val="00773D94"/>
    <w:rsid w:val="007A7F79"/>
    <w:rsid w:val="0080794C"/>
    <w:rsid w:val="00925D61"/>
    <w:rsid w:val="009F1CC3"/>
    <w:rsid w:val="00A23ACB"/>
    <w:rsid w:val="00A72373"/>
    <w:rsid w:val="00BB27CB"/>
    <w:rsid w:val="00C443A7"/>
    <w:rsid w:val="00CB60BC"/>
    <w:rsid w:val="00E07F64"/>
    <w:rsid w:val="00EB168E"/>
    <w:rsid w:val="00F96C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F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A7F79"/>
    <w:pPr>
      <w:tabs>
        <w:tab w:val="center" w:pos="4677"/>
        <w:tab w:val="right" w:pos="9355"/>
      </w:tabs>
    </w:pPr>
  </w:style>
  <w:style w:type="character" w:customStyle="1" w:styleId="a4">
    <w:name w:val="Верхний колонтитул Знак"/>
    <w:basedOn w:val="a0"/>
    <w:link w:val="a3"/>
    <w:rsid w:val="007A7F79"/>
    <w:rPr>
      <w:rFonts w:ascii="Times New Roman" w:eastAsia="Times New Roman" w:hAnsi="Times New Roman" w:cs="Times New Roman"/>
      <w:sz w:val="24"/>
      <w:szCs w:val="24"/>
      <w:lang w:eastAsia="ru-RU"/>
    </w:rPr>
  </w:style>
  <w:style w:type="character" w:styleId="a5">
    <w:name w:val="page number"/>
    <w:basedOn w:val="a0"/>
    <w:rsid w:val="007A7F79"/>
  </w:style>
  <w:style w:type="paragraph" w:customStyle="1" w:styleId="Normal0">
    <w:name w:val="Normal_0"/>
    <w:qFormat/>
    <w:rsid w:val="007A7F79"/>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A7F79"/>
    <w:pPr>
      <w:ind w:left="720"/>
      <w:contextualSpacing/>
    </w:pPr>
  </w:style>
  <w:style w:type="paragraph" w:customStyle="1" w:styleId="Normal1">
    <w:name w:val="Normal_1"/>
    <w:qFormat/>
    <w:rsid w:val="007A7F7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1148</Words>
  <Characters>6549</Characters>
  <Application>Microsoft Office Word</Application>
  <DocSecurity>0</DocSecurity>
  <Lines>54</Lines>
  <Paragraphs>15</Paragraphs>
  <ScaleCrop>false</ScaleCrop>
  <Company>Hewlett-Packard Company</Company>
  <LinksUpToDate>false</LinksUpToDate>
  <CharactersWithSpaces>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Шекунова</cp:lastModifiedBy>
  <cp:revision>7</cp:revision>
  <dcterms:created xsi:type="dcterms:W3CDTF">2017-01-10T06:30:00Z</dcterms:created>
  <dcterms:modified xsi:type="dcterms:W3CDTF">2017-08-07T09:18:00Z</dcterms:modified>
</cp:coreProperties>
</file>